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61E13">
      <w:pPr>
        <w:keepNext/>
        <w:spacing w:before="120" w:after="120" w:line="360" w:lineRule="auto"/>
        <w:ind w:left="5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>
        <w:rPr>
          <w:color w:val="000000"/>
          <w:u w:color="000000"/>
        </w:rPr>
        <w:t>XLVI/310/2018</w:t>
      </w:r>
      <w:r>
        <w:rPr>
          <w:color w:val="000000"/>
          <w:u w:color="000000"/>
        </w:rPr>
        <w:br/>
        <w:t>Rady Gminy Wiśniowa</w:t>
      </w:r>
      <w:r>
        <w:rPr>
          <w:color w:val="000000"/>
          <w:u w:color="000000"/>
        </w:rPr>
        <w:br/>
        <w:t>z dnia 25 czerwca 2018 r.</w:t>
      </w:r>
    </w:p>
    <w:p w:rsidR="00A77B3E" w:rsidRDefault="00961E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udzielania dotacji celowej ze środków budżetu Gminy Wiśniowa dla spółek wodnych działających na terenie Gminy Wiśniowa, realizujących zadania w zakresie wykonywania, utrzymywania oraz ek</w:t>
      </w:r>
      <w:r>
        <w:rPr>
          <w:b/>
          <w:color w:val="000000"/>
          <w:u w:color="000000"/>
        </w:rPr>
        <w:t>sploatacji urządzeń wodnych oraz na dofinansowanie realizacji inwestycji.</w:t>
      </w:r>
    </w:p>
    <w:p w:rsidR="00A77B3E" w:rsidRDefault="00961E1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Regulamin określa zasady udzielania, tryb postępowania i sposób rozliczania dotacji celowych udzielanych spółkom wodnym działających na teren</w:t>
      </w:r>
      <w:r>
        <w:rPr>
          <w:color w:val="000000"/>
          <w:u w:color="000000"/>
        </w:rPr>
        <w:t>ie Gminy Wiśniowa, z budżetu Gminy Wiśniowa na dofinansowanie działań w zakresie wykonywania, utrzymywania oraz eksploatacji urządzeń wodnych oraz realizacji inwestycji na terenie Gminy Wiśniowa.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Regulaminie jest mowa o: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Wnioskodawcy – rozumie się przez to spółkę wodną,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spółce wodnej – rozumie się przez to formę organizacyjną, o której mowa w art. 441 (Dział X) ustawy z dnia 20 lipca 2017r. Prawo wodne (Dz.U.2017.1566 j.t.),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Gminie – rozumie się przez to Gminę Wiśnio</w:t>
      </w:r>
      <w:r>
        <w:rPr>
          <w:color w:val="000000"/>
          <w:u w:color="000000"/>
        </w:rPr>
        <w:t>wa,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dotacji celowej – rozumie się przez to dotacje celowe w rozumieniu ustawy z dnia 27 sierpnia 2009r. o finansach publicznych (Dz. U. z 2017r. poz. 2077j.t.).</w:t>
      </w:r>
    </w:p>
    <w:p w:rsidR="00A77B3E" w:rsidRDefault="00961E13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udzielania dotacji i tryb postępowania w sprawie jej udzielenia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Spółka wodna może uzyskać z budżetu Gminy pomoc finansową w postaci dotacji celowej na: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dofinansowanie działań związanych z bieżącym utrzymaniem wód i urządzeń wodnych,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dofinansowanie realizowanych inwestycji, na terenie Gminy Wiśniowa.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Udzielona </w:t>
      </w:r>
      <w:r>
        <w:rPr>
          <w:color w:val="000000"/>
          <w:u w:color="000000"/>
        </w:rPr>
        <w:t>pomoc nie może przekroczyć 90% kosztów realizacji zadania.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Łączna kwota środków przeznaczonych na pomoc finansową, o której mowa w pkt 1 jest określona w budżecie Gminy na dany rok i uzależniona będzie od możliwości finansowych Gminy.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fin</w:t>
      </w:r>
      <w:r>
        <w:rPr>
          <w:color w:val="000000"/>
          <w:u w:color="000000"/>
        </w:rPr>
        <w:t>ansowania zadania z różnych źródeł suma otrzymanych dotacji nie może przekroczyć 100% całkowitego kosztu zadania wynikającego z kosztorysu określającego zakres rzeczowy i wartość zadania.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złożenia przez wnioskodawcę więcej niż jednego wniosk</w:t>
      </w:r>
      <w:r>
        <w:rPr>
          <w:color w:val="000000"/>
          <w:u w:color="000000"/>
        </w:rPr>
        <w:t>u należy zaznaczyć, które z zadań objętych wnioskami jest priorytetowe.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nie może być udzielona spółkom wodnym, które prowadzą działalność gospodarczą w celu osiągnięcia zysku.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Przyznanie pomocy finansowej, o której mowa w § 2 ust. 1 nast</w:t>
      </w:r>
      <w:r>
        <w:rPr>
          <w:color w:val="000000"/>
          <w:u w:color="000000"/>
        </w:rPr>
        <w:t>ępuje na podstawie pisemnego wniosku spółki wodnej.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Spółki wodne ubiegające się o dotację zobowiązane są do złożenia wniosku zawierającego: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szczegółowe dane dotyczące spółki wodnej, tj. nazwa i adres spółki wodnej, data i numer wpisu do katastru wodn</w:t>
      </w:r>
      <w:r>
        <w:rPr>
          <w:color w:val="000000"/>
          <w:u w:color="000000"/>
        </w:rPr>
        <w:t>ego, numer NIP i REGON, nazwa banku i numer rachunku bankowego, dane osób uprawnionych do składania oświadczeń woli w imieniu spółki wodnej,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szczegółowy zakres rzeczowy zadania/robót/planowanych prac inwestycyjnych tj.: nazwę zadania, na które ma myć ud</w:t>
      </w:r>
      <w:r>
        <w:rPr>
          <w:color w:val="000000"/>
          <w:u w:color="000000"/>
        </w:rPr>
        <w:t>zielana dotacja, miejsce realizacji zadania/zakresu robót, zakres rzeczowy i finansowy zadania, termin realizacji zadania oraz kalkulację przewidywanych kosztów realizacji zadania, w tym kwoty wnioskowanej dotacji z budżetu Gminy, wraz z jej przeznaczeniem</w:t>
      </w:r>
      <w:r>
        <w:rPr>
          <w:color w:val="000000"/>
          <w:u w:color="000000"/>
        </w:rPr>
        <w:t xml:space="preserve"> oraz wskazanie innych źródeł finansowania zadania.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szczegółowy opis zadania/robót/planowanych prac inwestycyjnych wraz z zakładanymi rezultatami.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o przyznanie dotacji stanowi załącznik nr 2.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udzielenie dotacji można składać</w:t>
      </w:r>
      <w:r>
        <w:rPr>
          <w:color w:val="000000"/>
          <w:u w:color="000000"/>
        </w:rPr>
        <w:t xml:space="preserve"> po wejściu w życie niniejszej Uchwały. Dopuszcza się przyznanie dotacji celowej w ciągu roku budżetowego.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należy dołączyć: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potwierdzający umocowanie osób do składania oświadczeń woli w imieniu spółki wodnej (statut lub inny dokum</w:t>
      </w:r>
      <w:r>
        <w:rPr>
          <w:color w:val="000000"/>
          <w:u w:color="000000"/>
        </w:rPr>
        <w:t>ent),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potwierdzony za zgodność z oryginałem dokument potwierdzający datę i numer wpisu w katastrze wodnym spółki wodnej,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potwierdzone za zgodność z oryginałem dokumenty potwierdzające nadanie numeru NIP i REGON dla spółki wodnej,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kosztorys ofertow</w:t>
      </w:r>
      <w:r>
        <w:rPr>
          <w:color w:val="000000"/>
          <w:u w:color="000000"/>
        </w:rPr>
        <w:t>y określający wartość zadania lub kalkulację kosztów zadania/inwestycji,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mapę ze wskazaniem lokalizacji zadania przewidzianego do realizacji;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 podlegają ocenie pod względem formalnym i merytorycznym przez Wójta Gminy Wiśniowa.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s</w:t>
      </w:r>
      <w:r>
        <w:rPr>
          <w:color w:val="000000"/>
          <w:u w:color="000000"/>
        </w:rPr>
        <w:t>twierdzenia uchybień formalnych lub innych wad wniosku Wójt Gminy Wiśniowa może wezwać Wnioskodawcę do ich usunięcia w wyznaczonym czasie lub do uzupełnienia wniosku.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Wniosek, którego braki lub wady nie zostały usunięte we wskazanym terminie pozostaje b</w:t>
      </w:r>
      <w:r>
        <w:rPr>
          <w:color w:val="000000"/>
          <w:u w:color="000000"/>
        </w:rPr>
        <w:t>ez rozpatrzenia.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Decyzję o przyznaniu dotacji podejmuje Rada Gminy Wiśniowa w uchwale budżetowej oraz w jej zmianach.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Wiśniowa zawiadamia pisemnie Wnioskodawcę o sposobie załatwienia wniosku.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udzielenia dotacji jest: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zawarcie pisemnej umowy pomiędzy spółką wodną a Gminą Wiśniowa;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uzyskanie przez spółkę wodną stosownych pozwoleń lub zgłoszeń na wykonanie robót (jeśli takie wynikają z przepisów).</w:t>
      </w:r>
    </w:p>
    <w:p w:rsidR="00A77B3E" w:rsidRDefault="00961E1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color w:val="000000"/>
          <w:u w:color="000000"/>
        </w:rPr>
        <w:t>Ogłoszenie o przyznanych dotacjach publikowane będzie w Biuletynie In</w:t>
      </w:r>
      <w:r>
        <w:rPr>
          <w:color w:val="000000"/>
          <w:u w:color="000000"/>
        </w:rPr>
        <w:t xml:space="preserve">formacji Publicznej w serwisie internetowym </w:t>
      </w:r>
      <w:hyperlink r:id="rId6" w:history="1">
        <w:r>
          <w:rPr>
            <w:rStyle w:val="Hipercze"/>
            <w:color w:val="000000"/>
            <w:u w:val="none" w:color="000000"/>
          </w:rPr>
          <w:t>http://wisniowa.pl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oraz zamieszczane na tablicy ogłoszeń Urzędu Gminy Wiśniowa w terminie 7 dni od dnia rozstrzygnięcia.</w:t>
      </w:r>
    </w:p>
    <w:p w:rsidR="00A77B3E" w:rsidRDefault="00961E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rozliczania dotacji.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Spółka </w:t>
      </w:r>
      <w:r>
        <w:rPr>
          <w:color w:val="000000"/>
          <w:u w:color="000000"/>
        </w:rPr>
        <w:t>wodna, która otrzymała dotację dokonuje rozliczenia, przedkładając sprawozdanie, którego wzór stanowi załącznik nr 3 do niniejszej uchwały.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powinno zawierać: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kopie faktur, rachunków lub równoważnych dowodów księgowych potwierdzających do</w:t>
      </w:r>
      <w:r>
        <w:rPr>
          <w:color w:val="000000"/>
          <w:u w:color="000000"/>
        </w:rPr>
        <w:t>konanie zakupu materiałów bądź usług obcych, w tym umów zlecenia lub umów o dzieło, jak też innych dokumentów księgowych potwierdzających poniesione koszty związane z realizacją zadania – wystawionych w terminie obowiązywania umowy, potwierdzone "za zgodno</w:t>
      </w:r>
      <w:r>
        <w:rPr>
          <w:color w:val="000000"/>
          <w:u w:color="000000"/>
        </w:rPr>
        <w:t>ść z oryginałem" wraz z odpowiednim opisem.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protokół odbioru wykonanych robót oraz opis zrealizowanego zadania,</w:t>
      </w:r>
    </w:p>
    <w:p w:rsidR="00A77B3E" w:rsidRDefault="00961E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oświadczenie, że wnioskodawca nie zawierał innych umów na dofinansowanie zrealizowanego zadania w części dofinansowanej przez dotującego. </w:t>
      </w:r>
      <w:r>
        <w:rPr>
          <w:color w:val="000000"/>
          <w:u w:color="000000"/>
        </w:rPr>
        <w:t xml:space="preserve">W przypadku finansowania zadania z różnych źródeł oświadczenie, że zakres rzeczowo – finansowy zrealizowany ze środków otrzymanych z innych źródeł nie pokrywa się z zakresem rzeczowo-finansowym zrealizowanym ze środków otrzymanych z budżetu gminy w formie </w:t>
      </w:r>
      <w:r>
        <w:rPr>
          <w:color w:val="000000"/>
          <w:u w:color="000000"/>
        </w:rPr>
        <w:t>dotacji.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Dokumentacja rozliczeniowa z realizacji zadania, podpisana przez osoby uprawnione do składania oświadczeń woli w imieniu spółki wodnej oraz osobę odpowiedzialną za prowadzenie spraw finansowych spółki wodnej, winna być złożona w Urzędzie Gminy </w:t>
      </w:r>
      <w:r>
        <w:rPr>
          <w:color w:val="000000"/>
          <w:u w:color="000000"/>
        </w:rPr>
        <w:t>Wiśniowa w nieprzekraczalnym terminie 30 dni od zakończenia zadania, nie później niż do 15 grudnia danego roku budżetowego. O zachowaniu terminu decyduje data złożenia dokumentacji do Urzędu Gminy Wiśniowa, a w przypadku przesłania pocztą – listem polecony</w:t>
      </w:r>
      <w:r>
        <w:rPr>
          <w:color w:val="000000"/>
          <w:u w:color="000000"/>
        </w:rPr>
        <w:t>m data stempla pocztowego.</w:t>
      </w:r>
    </w:p>
    <w:p w:rsidR="00A77B3E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Umowę zawiera się na czas re</w:t>
      </w:r>
      <w:r w:rsidR="0088749F">
        <w:rPr>
          <w:color w:val="000000"/>
          <w:u w:color="000000"/>
        </w:rPr>
        <w:t>alizacji zadania nie dłuższy niż</w:t>
      </w:r>
      <w:r>
        <w:rPr>
          <w:color w:val="000000"/>
          <w:u w:color="000000"/>
        </w:rPr>
        <w:t xml:space="preserve"> do końca roku budżetowego.</w:t>
      </w:r>
    </w:p>
    <w:p w:rsidR="0088749F" w:rsidRDefault="00961E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Dotacje nie mogą być wykorzystywane na inne </w:t>
      </w:r>
      <w:r>
        <w:rPr>
          <w:color w:val="000000"/>
          <w:u w:color="000000"/>
        </w:rPr>
        <w:t>cele niż określone w umowie.</w:t>
      </w:r>
      <w:bookmarkStart w:id="0" w:name="_GoBack"/>
      <w:bookmarkEnd w:id="0"/>
    </w:p>
    <w:sectPr w:rsidR="0088749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13" w:rsidRDefault="00961E13">
      <w:r>
        <w:separator/>
      </w:r>
    </w:p>
  </w:endnote>
  <w:endnote w:type="continuationSeparator" w:id="0">
    <w:p w:rsidR="00961E13" w:rsidRDefault="0096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741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7418" w:rsidRDefault="00961E13">
          <w:pPr>
            <w:jc w:val="left"/>
            <w:rPr>
              <w:sz w:val="18"/>
            </w:rPr>
          </w:pPr>
          <w:r>
            <w:rPr>
              <w:sz w:val="18"/>
            </w:rPr>
            <w:t>Id: 514E0E85-9E8D-48B2-9213-B239FF246DCA.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7418" w:rsidRDefault="00961E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49F">
            <w:rPr>
              <w:sz w:val="18"/>
            </w:rPr>
            <w:fldChar w:fldCharType="separate"/>
          </w:r>
          <w:r w:rsidR="008874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7418" w:rsidRDefault="006574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13" w:rsidRDefault="00961E13">
      <w:r>
        <w:separator/>
      </w:r>
    </w:p>
  </w:footnote>
  <w:footnote w:type="continuationSeparator" w:id="0">
    <w:p w:rsidR="00961E13" w:rsidRDefault="0096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8"/>
    <w:rsid w:val="00657418"/>
    <w:rsid w:val="0088749F"/>
    <w:rsid w:val="009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97ADA-7200-48E0-B122-94734FC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sni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XLVI/310/2018 z dnia 25 czerwca 2018 r.</vt:lpstr>
      <vt:lpstr/>
    </vt:vector>
  </TitlesOfParts>
  <Company>Rada Gminy Wiśniowa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XLVI/310/2018 z dnia 25 czerwca 2018 r.</dc:title>
  <dc:subject>w sprawie przyjęcia trybu, zasad udzielania oraz^sposobu rozliczania dotacji celowej dla spółek wodnych działających na terenie Gminy Wiśniowa realizujących zadania w^zakresie wykonywania, utrzymywania oraz eksploatacji urządzeń wodnych, ze środków budżetu Gminy Wiśniowa</dc:subject>
  <dc:creator>uzytkownik</dc:creator>
  <cp:lastModifiedBy>uzytkownik</cp:lastModifiedBy>
  <cp:revision>2</cp:revision>
  <dcterms:created xsi:type="dcterms:W3CDTF">2019-04-12T11:53:00Z</dcterms:created>
  <dcterms:modified xsi:type="dcterms:W3CDTF">2019-04-12T11:53:00Z</dcterms:modified>
  <cp:category>Akt prawny</cp:category>
</cp:coreProperties>
</file>