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F859" w14:textId="77777777" w:rsidR="00431ED4" w:rsidRPr="00090A1D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>FORMULARZ KONSULTACYJNY</w:t>
      </w:r>
    </w:p>
    <w:p w14:paraId="2C5E72D5" w14:textId="35816BEB" w:rsidR="00D97ADE" w:rsidRPr="00090A1D" w:rsidRDefault="00431ED4" w:rsidP="00D97ADE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90A1D">
        <w:rPr>
          <w:rFonts w:asciiTheme="majorHAnsi" w:hAnsiTheme="majorHAnsi" w:cstheme="majorHAnsi"/>
          <w:b/>
          <w:sz w:val="20"/>
          <w:szCs w:val="20"/>
        </w:rPr>
        <w:t xml:space="preserve">projektu 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Strategii Rozwoju Ponadlokalnego „</w:t>
      </w:r>
      <w:r w:rsidR="001949E3" w:rsidRPr="001949E3">
        <w:rPr>
          <w:rFonts w:asciiTheme="majorHAnsi" w:hAnsiTheme="majorHAnsi" w:cstheme="majorHAnsi"/>
          <w:b/>
          <w:sz w:val="20"/>
          <w:szCs w:val="20"/>
        </w:rPr>
        <w:t>Pogórza Strzyżowsko - Dynowskiego</w:t>
      </w:r>
      <w:r w:rsidR="00D97ADE" w:rsidRPr="00D97ADE">
        <w:rPr>
          <w:rFonts w:asciiTheme="majorHAnsi" w:hAnsiTheme="majorHAnsi" w:cstheme="majorHAnsi"/>
          <w:b/>
          <w:sz w:val="20"/>
          <w:szCs w:val="20"/>
        </w:rPr>
        <w:t>” na lata 2022-2030.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2545"/>
        <w:gridCol w:w="6477"/>
      </w:tblGrid>
      <w:tr w:rsidR="00431ED4" w:rsidRPr="00090A1D" w14:paraId="1C87EEFF" w14:textId="77777777" w:rsidTr="00D97ADE">
        <w:trPr>
          <w:trHeight w:val="423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09560A15" w14:textId="2F154A55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D97ADE">
        <w:trPr>
          <w:trHeight w:val="429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25E87325" w14:textId="222323DF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D97ADE">
        <w:trPr>
          <w:trHeight w:val="550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786C57A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D97ADE">
        <w:trPr>
          <w:trHeight w:val="387"/>
          <w:jc w:val="center"/>
        </w:trPr>
        <w:tc>
          <w:tcPr>
            <w:tcW w:w="2552" w:type="dxa"/>
            <w:shd w:val="clear" w:color="auto" w:fill="0070C0"/>
            <w:vAlign w:val="center"/>
          </w:tcPr>
          <w:p w14:paraId="57468241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triple" w:sz="4" w:space="0" w:color="0070C0"/>
          <w:left w:val="triple" w:sz="4" w:space="0" w:color="0070C0"/>
          <w:bottom w:val="triple" w:sz="4" w:space="0" w:color="0070C0"/>
          <w:right w:val="triple" w:sz="4" w:space="0" w:color="0070C0"/>
          <w:insideH w:val="triple" w:sz="4" w:space="0" w:color="0070C0"/>
          <w:insideV w:val="triple" w:sz="4" w:space="0" w:color="0070C0"/>
        </w:tblBorders>
        <w:tblLook w:val="01E0" w:firstRow="1" w:lastRow="1" w:firstColumn="1" w:lastColumn="1" w:noHBand="0" w:noVBand="0"/>
      </w:tblPr>
      <w:tblGrid>
        <w:gridCol w:w="453"/>
        <w:gridCol w:w="1803"/>
        <w:gridCol w:w="2261"/>
        <w:gridCol w:w="2162"/>
        <w:gridCol w:w="2343"/>
      </w:tblGrid>
      <w:tr w:rsidR="00E70807" w:rsidRPr="00090A1D" w14:paraId="53292818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0070C0"/>
            <w:vAlign w:val="center"/>
          </w:tcPr>
          <w:p w14:paraId="5C247285" w14:textId="667CACCD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0070C0"/>
            <w:vAlign w:val="center"/>
          </w:tcPr>
          <w:p w14:paraId="7D4A373F" w14:textId="3D77A777" w:rsidR="00431ED4" w:rsidRPr="00090A1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Rozdział i 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w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projekcie</w:t>
            </w:r>
            <w:r w:rsidR="00431ED4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0070C0"/>
            <w:vAlign w:val="center"/>
          </w:tcPr>
          <w:p w14:paraId="23367169" w14:textId="0C6CC305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</w:t>
            </w:r>
            <w:r w:rsidR="00F1345D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Strategii</w:t>
            </w: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0070C0"/>
            <w:vAlign w:val="center"/>
          </w:tcPr>
          <w:p w14:paraId="7AA996FE" w14:textId="75645766" w:rsidR="00431ED4" w:rsidRPr="00090A1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0070C0"/>
            <w:vAlign w:val="center"/>
          </w:tcPr>
          <w:p w14:paraId="5B0E6AEF" w14:textId="509E0511" w:rsidR="00431ED4" w:rsidRPr="00090A1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090A1D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D97ADE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37C6A7A1" w14:textId="3755D2A4" w:rsidR="00E70807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DC75F2" w:rsidRPr="00DC75F2">
        <w:t xml:space="preserve">emularz@strzyzow.pl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</w:t>
      </w:r>
      <w:proofErr w:type="spellStart"/>
      <w:r w:rsidRPr="0074479C">
        <w:rPr>
          <w:rFonts w:asciiTheme="majorHAnsi" w:hAnsiTheme="majorHAnsi" w:cstheme="majorHAnsi"/>
          <w:iCs/>
          <w:sz w:val="20"/>
          <w:szCs w:val="20"/>
        </w:rPr>
        <w:t>docx</w:t>
      </w:r>
      <w:proofErr w:type="spellEnd"/>
      <w:r w:rsidRPr="0074479C">
        <w:rPr>
          <w:rFonts w:asciiTheme="majorHAnsi" w:hAnsiTheme="majorHAnsi" w:cstheme="majorHAnsi"/>
          <w:iCs/>
          <w:sz w:val="20"/>
          <w:szCs w:val="20"/>
        </w:rPr>
        <w:t xml:space="preserve">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lub w wersji papierowej na adres: </w:t>
      </w:r>
      <w:r w:rsidR="00E60A7C">
        <w:rPr>
          <w:rFonts w:asciiTheme="majorHAnsi" w:hAnsiTheme="majorHAnsi" w:cstheme="majorHAnsi"/>
          <w:iCs/>
          <w:sz w:val="20"/>
          <w:szCs w:val="20"/>
        </w:rPr>
        <w:t xml:space="preserve">Urząd </w:t>
      </w:r>
      <w:bookmarkStart w:id="0" w:name="_GoBack"/>
      <w:bookmarkEnd w:id="0"/>
      <w:r w:rsidR="00DC75F2">
        <w:rPr>
          <w:rFonts w:asciiTheme="majorHAnsi" w:hAnsiTheme="majorHAnsi" w:cstheme="majorHAnsi"/>
          <w:iCs/>
          <w:sz w:val="20"/>
          <w:szCs w:val="20"/>
        </w:rPr>
        <w:t xml:space="preserve">Miejski w Strzyżowie, ul. </w:t>
      </w:r>
      <w:proofErr w:type="spellStart"/>
      <w:r w:rsidR="00DC75F2">
        <w:rPr>
          <w:rFonts w:asciiTheme="majorHAnsi" w:hAnsiTheme="majorHAnsi" w:cstheme="majorHAnsi"/>
          <w:iCs/>
          <w:sz w:val="20"/>
          <w:szCs w:val="20"/>
        </w:rPr>
        <w:t>Przecławczyka</w:t>
      </w:r>
      <w:proofErr w:type="spellEnd"/>
      <w:r w:rsidR="00DC75F2">
        <w:rPr>
          <w:rFonts w:asciiTheme="majorHAnsi" w:hAnsiTheme="majorHAnsi" w:cstheme="majorHAnsi"/>
          <w:iCs/>
          <w:sz w:val="20"/>
          <w:szCs w:val="20"/>
        </w:rPr>
        <w:t xml:space="preserve"> 5, 38-100 </w:t>
      </w:r>
      <w:r w:rsidR="00DC75F2" w:rsidRPr="004274C9">
        <w:rPr>
          <w:rFonts w:asciiTheme="majorHAnsi" w:hAnsiTheme="majorHAnsi" w:cstheme="majorHAnsi"/>
          <w:iCs/>
          <w:sz w:val="20"/>
          <w:szCs w:val="20"/>
        </w:rPr>
        <w:t>Strzyżów</w:t>
      </w:r>
      <w:r w:rsidR="00EA702E" w:rsidRPr="004274C9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do dnia </w:t>
      </w:r>
      <w:r w:rsidR="004274C9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>2</w:t>
      </w:r>
      <w:r w:rsidR="00DF267E">
        <w:rPr>
          <w:rFonts w:asciiTheme="majorHAnsi" w:hAnsiTheme="majorHAnsi" w:cstheme="majorHAnsi"/>
          <w:b/>
          <w:bCs/>
          <w:iCs/>
          <w:sz w:val="20"/>
          <w:szCs w:val="20"/>
        </w:rPr>
        <w:t>5</w:t>
      </w:r>
      <w:r w:rsidR="00B33416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listopada</w:t>
      </w:r>
      <w:r w:rsidR="002B54C9" w:rsidRPr="004274C9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2022 r. </w:t>
      </w:r>
      <w:r w:rsidR="002B54C9" w:rsidRPr="004274C9">
        <w:rPr>
          <w:rFonts w:asciiTheme="majorHAnsi" w:hAnsiTheme="majorHAnsi" w:cstheme="majorHAnsi"/>
          <w:iCs/>
          <w:sz w:val="20"/>
          <w:szCs w:val="20"/>
        </w:rPr>
        <w:t>W przypadku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 uwag składanych pocztą tradycyjną decyduje data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7F513AC0" w14:textId="3D4BDEAC" w:rsidR="00B33416" w:rsidRPr="00B33416" w:rsidRDefault="00E70807" w:rsidP="00B33416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 tytule maila lub dopisku na kopercie proszę umieścić: </w:t>
      </w:r>
      <w:r w:rsidRPr="00090A1D">
        <w:rPr>
          <w:rFonts w:asciiTheme="majorHAnsi" w:hAnsiTheme="majorHAnsi" w:cstheme="majorHAnsi"/>
          <w:i/>
          <w:sz w:val="20"/>
          <w:szCs w:val="20"/>
        </w:rPr>
        <w:t xml:space="preserve">Konsultacje społeczne projektu 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Strategii Rozwoju Ponadlokalnego „</w:t>
      </w:r>
      <w:r w:rsidR="00DC75F2">
        <w:rPr>
          <w:rFonts w:asciiTheme="majorHAnsi" w:hAnsiTheme="majorHAnsi" w:cstheme="majorHAnsi"/>
          <w:i/>
          <w:sz w:val="20"/>
          <w:szCs w:val="20"/>
        </w:rPr>
        <w:t>Pogórza Strzyżowsko - Dynowskiego</w:t>
      </w:r>
      <w:r w:rsidR="00B33416" w:rsidRPr="00B33416">
        <w:rPr>
          <w:rFonts w:asciiTheme="majorHAnsi" w:hAnsiTheme="majorHAnsi" w:cstheme="majorHAnsi"/>
          <w:i/>
          <w:sz w:val="20"/>
          <w:szCs w:val="20"/>
        </w:rPr>
        <w:t>” na lata 2022-2030.</w:t>
      </w:r>
    </w:p>
    <w:p w14:paraId="215F5D60" w14:textId="5044ED52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5B41199F" w14:textId="6B80DD6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D97AD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949E3"/>
    <w:rsid w:val="001C79F5"/>
    <w:rsid w:val="0023506A"/>
    <w:rsid w:val="002B54C9"/>
    <w:rsid w:val="003217E6"/>
    <w:rsid w:val="003B0D89"/>
    <w:rsid w:val="003D4D63"/>
    <w:rsid w:val="004274C9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953BA3"/>
    <w:rsid w:val="00A84EB5"/>
    <w:rsid w:val="00B33416"/>
    <w:rsid w:val="00B94B64"/>
    <w:rsid w:val="00BC3C26"/>
    <w:rsid w:val="00C01EA8"/>
    <w:rsid w:val="00D0108B"/>
    <w:rsid w:val="00D419A6"/>
    <w:rsid w:val="00D97ADE"/>
    <w:rsid w:val="00DC75F2"/>
    <w:rsid w:val="00DD0D42"/>
    <w:rsid w:val="00DF267E"/>
    <w:rsid w:val="00E339F0"/>
    <w:rsid w:val="00E60A7C"/>
    <w:rsid w:val="00E70807"/>
    <w:rsid w:val="00EA702E"/>
    <w:rsid w:val="00EC0B30"/>
    <w:rsid w:val="00F06B79"/>
    <w:rsid w:val="00F1345D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C495-FAC5-4402-9FCB-452543A4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Magdalena</cp:lastModifiedBy>
  <cp:revision>9</cp:revision>
  <dcterms:created xsi:type="dcterms:W3CDTF">2022-10-02T18:23:00Z</dcterms:created>
  <dcterms:modified xsi:type="dcterms:W3CDTF">2022-10-19T18:59:00Z</dcterms:modified>
</cp:coreProperties>
</file>